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F7" w:rsidRPr="007D3B39" w:rsidRDefault="00D101E4" w:rsidP="00491052">
      <w:pPr>
        <w:spacing w:after="0"/>
        <w:jc w:val="center"/>
        <w:rPr>
          <w:rFonts w:cstheme="minorHAnsi"/>
        </w:rPr>
      </w:pPr>
      <w:r>
        <w:rPr>
          <w:noProof/>
        </w:rPr>
        <mc:AlternateContent>
          <mc:Choice Requires="wpg">
            <w:drawing>
              <wp:anchor distT="0" distB="0" distL="114300" distR="114300" simplePos="0" relativeHeight="251659264" behindDoc="0" locked="0" layoutInCell="1" allowOverlap="1" wp14:anchorId="2C1D9B26" wp14:editId="06D5B88E">
                <wp:simplePos x="0" y="0"/>
                <wp:positionH relativeFrom="column">
                  <wp:posOffset>911545</wp:posOffset>
                </wp:positionH>
                <wp:positionV relativeFrom="paragraph">
                  <wp:posOffset>-314325</wp:posOffset>
                </wp:positionV>
                <wp:extent cx="4095750" cy="633095"/>
                <wp:effectExtent l="0" t="0" r="0" b="0"/>
                <wp:wrapNone/>
                <wp:docPr id="4" name="Group 3"/>
                <wp:cNvGraphicFramePr/>
                <a:graphic xmlns:a="http://schemas.openxmlformats.org/drawingml/2006/main">
                  <a:graphicData uri="http://schemas.microsoft.com/office/word/2010/wordprocessingGroup">
                    <wpg:wgp>
                      <wpg:cNvGrpSpPr/>
                      <wpg:grpSpPr>
                        <a:xfrm>
                          <a:off x="0" y="0"/>
                          <a:ext cx="4095750" cy="633095"/>
                          <a:chOff x="0" y="0"/>
                          <a:chExt cx="11290300" cy="1673225"/>
                        </a:xfrm>
                        <a:solidFill>
                          <a:schemeClr val="tx2">
                            <a:lumMod val="50000"/>
                          </a:schemeClr>
                        </a:solidFill>
                      </wpg:grpSpPr>
                      <wps:wsp>
                        <wps:cNvPr id="2" name="AutoShape 18"/>
                        <wps:cNvSpPr>
                          <a:spLocks/>
                        </wps:cNvSpPr>
                        <wps:spPr bwMode="auto">
                          <a:xfrm>
                            <a:off x="0" y="38100"/>
                            <a:ext cx="2363788" cy="1512888"/>
                          </a:xfrm>
                          <a:custGeom>
                            <a:avLst/>
                            <a:gdLst/>
                            <a:ahLst/>
                            <a:cxnLst/>
                            <a:rect l="0" t="0" r="r" b="b"/>
                            <a:pathLst>
                              <a:path w="21600" h="21600">
                                <a:moveTo>
                                  <a:pt x="0" y="0"/>
                                </a:moveTo>
                                <a:lnTo>
                                  <a:pt x="7119" y="0"/>
                                </a:lnTo>
                                <a:lnTo>
                                  <a:pt x="7119" y="7424"/>
                                </a:lnTo>
                                <a:lnTo>
                                  <a:pt x="7166" y="7424"/>
                                </a:lnTo>
                                <a:lnTo>
                                  <a:pt x="12595" y="0"/>
                                </a:lnTo>
                                <a:lnTo>
                                  <a:pt x="20573" y="0"/>
                                </a:lnTo>
                                <a:lnTo>
                                  <a:pt x="14025" y="9104"/>
                                </a:lnTo>
                                <a:lnTo>
                                  <a:pt x="21600" y="21600"/>
                                </a:lnTo>
                                <a:lnTo>
                                  <a:pt x="12595" y="21600"/>
                                </a:lnTo>
                                <a:lnTo>
                                  <a:pt x="7166" y="12757"/>
                                </a:lnTo>
                                <a:lnTo>
                                  <a:pt x="7119" y="12757"/>
                                </a:lnTo>
                                <a:lnTo>
                                  <a:pt x="7119" y="21600"/>
                                </a:lnTo>
                                <a:lnTo>
                                  <a:pt x="0" y="21600"/>
                                </a:lnTo>
                                <a:lnTo>
                                  <a:pt x="0" y="0"/>
                                </a:lnTo>
                                <a:cubicBezTo>
                                  <a:pt x="0" y="0"/>
                                  <a:pt x="0" y="0"/>
                                  <a:pt x="0" y="0"/>
                                </a:cubicBezTo>
                                <a:close/>
                                <a:moveTo>
                                  <a:pt x="0" y="0"/>
                                </a:moveTo>
                              </a:path>
                            </a:pathLst>
                          </a:custGeom>
                          <a:solidFill>
                            <a:schemeClr val="tx1"/>
                          </a:solidFill>
                          <a:ln>
                            <a:noFill/>
                          </a:ln>
                          <a:extLst>
                            <a:ext uri="{91240B29-F687-4F45-9708-019B960494DF}">
                              <a14:hiddenLine xmlns:a14="http://schemas.microsoft.com/office/drawing/2010/main" w="12700" cap="flat">
                                <a:solidFill>
                                  <a:schemeClr val="tx1"/>
                                </a:solidFill>
                                <a:miter lim="800000"/>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101E4" w:rsidRDefault="00D101E4" w:rsidP="00D101E4">
                              <w:pPr>
                                <w:rPr>
                                  <w:rFonts w:eastAsia="Times New Roman"/>
                                </w:rPr>
                              </w:pPr>
                            </w:p>
                          </w:txbxContent>
                        </wps:txbx>
                        <wps:bodyPr rtlCol="0" anchor="ctr"/>
                      </wps:wsp>
                      <wps:wsp>
                        <wps:cNvPr id="3" name="AutoShape 19"/>
                        <wps:cNvSpPr>
                          <a:spLocks/>
                        </wps:cNvSpPr>
                        <wps:spPr bwMode="auto">
                          <a:xfrm>
                            <a:off x="2362200" y="0"/>
                            <a:ext cx="2251075" cy="1604963"/>
                          </a:xfrm>
                          <a:custGeom>
                            <a:avLst/>
                            <a:gdLst/>
                            <a:ahLst/>
                            <a:cxnLst/>
                            <a:rect l="0" t="0" r="r" b="b"/>
                            <a:pathLst>
                              <a:path w="21600" h="21600">
                                <a:moveTo>
                                  <a:pt x="10800" y="0"/>
                                </a:moveTo>
                                <a:cubicBezTo>
                                  <a:pt x="19289" y="0"/>
                                  <a:pt x="21600" y="2450"/>
                                  <a:pt x="21600" y="10798"/>
                                </a:cubicBezTo>
                                <a:cubicBezTo>
                                  <a:pt x="21600" y="19148"/>
                                  <a:pt x="19289" y="21600"/>
                                  <a:pt x="10800" y="21600"/>
                                </a:cubicBezTo>
                                <a:cubicBezTo>
                                  <a:pt x="2308" y="21600"/>
                                  <a:pt x="0" y="19148"/>
                                  <a:pt x="0" y="10798"/>
                                </a:cubicBezTo>
                                <a:cubicBezTo>
                                  <a:pt x="0" y="2450"/>
                                  <a:pt x="2308" y="0"/>
                                  <a:pt x="10800" y="0"/>
                                </a:cubicBezTo>
                                <a:cubicBezTo>
                                  <a:pt x="10800" y="0"/>
                                  <a:pt x="10800" y="0"/>
                                  <a:pt x="10800" y="0"/>
                                </a:cubicBezTo>
                                <a:close/>
                                <a:moveTo>
                                  <a:pt x="10800" y="17380"/>
                                </a:moveTo>
                                <a:cubicBezTo>
                                  <a:pt x="14125" y="17380"/>
                                  <a:pt x="13905" y="12273"/>
                                  <a:pt x="13905" y="10585"/>
                                </a:cubicBezTo>
                                <a:cubicBezTo>
                                  <a:pt x="13905" y="8900"/>
                                  <a:pt x="13944" y="4216"/>
                                  <a:pt x="10800" y="4216"/>
                                </a:cubicBezTo>
                                <a:cubicBezTo>
                                  <a:pt x="7656" y="4216"/>
                                  <a:pt x="7693" y="8900"/>
                                  <a:pt x="7693" y="10585"/>
                                </a:cubicBezTo>
                                <a:cubicBezTo>
                                  <a:pt x="7693" y="12273"/>
                                  <a:pt x="7471" y="17380"/>
                                  <a:pt x="10800" y="17380"/>
                                </a:cubicBezTo>
                                <a:cubicBezTo>
                                  <a:pt x="10800" y="17380"/>
                                  <a:pt x="10800" y="17380"/>
                                  <a:pt x="10800" y="17380"/>
                                </a:cubicBezTo>
                                <a:close/>
                                <a:moveTo>
                                  <a:pt x="10800" y="17380"/>
                                </a:moveTo>
                              </a:path>
                            </a:pathLst>
                          </a:custGeom>
                          <a:solidFill>
                            <a:schemeClr val="tx1"/>
                          </a:solidFill>
                          <a:ln>
                            <a:noFill/>
                          </a:ln>
                          <a:extLst>
                            <a:ext uri="{91240B29-F687-4F45-9708-019B960494DF}">
                              <a14:hiddenLine xmlns:a14="http://schemas.microsoft.com/office/drawing/2010/main" w="12700" cap="flat">
                                <a:solidFill>
                                  <a:schemeClr val="tx1"/>
                                </a:solidFill>
                                <a:miter lim="800000"/>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101E4" w:rsidRDefault="00D101E4" w:rsidP="00D101E4">
                              <w:pPr>
                                <w:rPr>
                                  <w:rFonts w:eastAsia="Times New Roman"/>
                                </w:rPr>
                              </w:pPr>
                            </w:p>
                          </w:txbxContent>
                        </wps:txbx>
                        <wps:bodyPr rtlCol="0" anchor="ctr"/>
                      </wps:wsp>
                      <wps:wsp>
                        <wps:cNvPr id="5" name="AutoShape 20"/>
                        <wps:cNvSpPr>
                          <a:spLocks/>
                        </wps:cNvSpPr>
                        <wps:spPr bwMode="auto">
                          <a:xfrm>
                            <a:off x="4927600" y="50800"/>
                            <a:ext cx="2173288" cy="1512888"/>
                          </a:xfrm>
                          <a:custGeom>
                            <a:avLst/>
                            <a:gdLst/>
                            <a:ahLst/>
                            <a:cxnLst/>
                            <a:rect l="0" t="0" r="r" b="b"/>
                            <a:pathLst>
                              <a:path w="21600" h="21600">
                                <a:moveTo>
                                  <a:pt x="13652" y="13342"/>
                                </a:moveTo>
                                <a:lnTo>
                                  <a:pt x="13652" y="21600"/>
                                </a:lnTo>
                                <a:lnTo>
                                  <a:pt x="21600" y="21600"/>
                                </a:lnTo>
                                <a:lnTo>
                                  <a:pt x="21600" y="0"/>
                                </a:lnTo>
                                <a:lnTo>
                                  <a:pt x="13652" y="0"/>
                                </a:lnTo>
                                <a:lnTo>
                                  <a:pt x="13652" y="7424"/>
                                </a:lnTo>
                                <a:lnTo>
                                  <a:pt x="7951" y="7424"/>
                                </a:lnTo>
                                <a:lnTo>
                                  <a:pt x="7951" y="0"/>
                                </a:lnTo>
                                <a:lnTo>
                                  <a:pt x="0" y="0"/>
                                </a:lnTo>
                                <a:lnTo>
                                  <a:pt x="0" y="21600"/>
                                </a:lnTo>
                                <a:lnTo>
                                  <a:pt x="7951" y="21600"/>
                                </a:lnTo>
                                <a:lnTo>
                                  <a:pt x="7951" y="13342"/>
                                </a:lnTo>
                                <a:lnTo>
                                  <a:pt x="13652" y="13342"/>
                                </a:lnTo>
                                <a:cubicBezTo>
                                  <a:pt x="13652" y="13342"/>
                                  <a:pt x="13652" y="13342"/>
                                  <a:pt x="13652" y="13342"/>
                                </a:cubicBezTo>
                                <a:close/>
                                <a:moveTo>
                                  <a:pt x="13652" y="13342"/>
                                </a:moveTo>
                              </a:path>
                            </a:pathLst>
                          </a:custGeom>
                          <a:solidFill>
                            <a:schemeClr val="tx1"/>
                          </a:solidFill>
                          <a:ln>
                            <a:noFill/>
                          </a:ln>
                          <a:extLst>
                            <a:ext uri="{91240B29-F687-4F45-9708-019B960494DF}">
                              <a14:hiddenLine xmlns:a14="http://schemas.microsoft.com/office/drawing/2010/main" w="12700" cap="flat">
                                <a:solidFill>
                                  <a:schemeClr val="tx1"/>
                                </a:solidFill>
                                <a:miter lim="800000"/>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101E4" w:rsidRDefault="00D101E4" w:rsidP="00D101E4">
                              <w:pPr>
                                <w:rPr>
                                  <w:rFonts w:eastAsia="Times New Roman"/>
                                </w:rPr>
                              </w:pPr>
                            </w:p>
                          </w:txbxContent>
                        </wps:txbx>
                        <wps:bodyPr rtlCol="0" anchor="ctr"/>
                      </wps:wsp>
                      <wps:wsp>
                        <wps:cNvPr id="6" name="AutoShape 21"/>
                        <wps:cNvSpPr>
                          <a:spLocks/>
                        </wps:cNvSpPr>
                        <wps:spPr bwMode="auto">
                          <a:xfrm>
                            <a:off x="7480300" y="50800"/>
                            <a:ext cx="1697038" cy="1512888"/>
                          </a:xfrm>
                          <a:custGeom>
                            <a:avLst/>
                            <a:gdLst/>
                            <a:ahLst/>
                            <a:cxnLst/>
                            <a:rect l="0" t="0" r="r" b="b"/>
                            <a:pathLst>
                              <a:path w="21600" h="21600">
                                <a:moveTo>
                                  <a:pt x="0" y="0"/>
                                </a:moveTo>
                                <a:lnTo>
                                  <a:pt x="10419" y="0"/>
                                </a:lnTo>
                                <a:lnTo>
                                  <a:pt x="10419" y="16459"/>
                                </a:lnTo>
                                <a:cubicBezTo>
                                  <a:pt x="10419" y="16459"/>
                                  <a:pt x="18734" y="16484"/>
                                  <a:pt x="19840" y="16484"/>
                                </a:cubicBezTo>
                                <a:cubicBezTo>
                                  <a:pt x="20949" y="16484"/>
                                  <a:pt x="21600" y="15392"/>
                                  <a:pt x="21600" y="15392"/>
                                </a:cubicBezTo>
                                <a:lnTo>
                                  <a:pt x="21600" y="21600"/>
                                </a:lnTo>
                                <a:lnTo>
                                  <a:pt x="0" y="21600"/>
                                </a:lnTo>
                                <a:lnTo>
                                  <a:pt x="0" y="0"/>
                                </a:lnTo>
                                <a:cubicBezTo>
                                  <a:pt x="0" y="0"/>
                                  <a:pt x="0" y="0"/>
                                  <a:pt x="0" y="0"/>
                                </a:cubicBezTo>
                                <a:close/>
                                <a:moveTo>
                                  <a:pt x="0" y="0"/>
                                </a:moveTo>
                              </a:path>
                            </a:pathLst>
                          </a:custGeom>
                          <a:solidFill>
                            <a:schemeClr val="tx1"/>
                          </a:solidFill>
                          <a:ln>
                            <a:noFill/>
                          </a:ln>
                          <a:extLst>
                            <a:ext uri="{91240B29-F687-4F45-9708-019B960494DF}">
                              <a14:hiddenLine xmlns:a14="http://schemas.microsoft.com/office/drawing/2010/main" w="12700" cap="flat">
                                <a:solidFill>
                                  <a:schemeClr val="tx1"/>
                                </a:solidFill>
                                <a:miter lim="800000"/>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101E4" w:rsidRDefault="00D101E4" w:rsidP="00D101E4">
                              <w:pPr>
                                <w:rPr>
                                  <w:rFonts w:eastAsia="Times New Roman"/>
                                </w:rPr>
                              </w:pPr>
                            </w:p>
                          </w:txbxContent>
                        </wps:txbx>
                        <wps:bodyPr rtlCol="0" anchor="ctr"/>
                      </wps:wsp>
                      <wps:wsp>
                        <wps:cNvPr id="7" name="AutoShape 22"/>
                        <wps:cNvSpPr>
                          <a:spLocks/>
                        </wps:cNvSpPr>
                        <wps:spPr bwMode="auto">
                          <a:xfrm>
                            <a:off x="9372600" y="25400"/>
                            <a:ext cx="1917700" cy="1647825"/>
                          </a:xfrm>
                          <a:custGeom>
                            <a:avLst/>
                            <a:gdLst/>
                            <a:ahLst/>
                            <a:cxnLst/>
                            <a:rect l="0" t="0" r="r" b="b"/>
                            <a:pathLst>
                              <a:path w="21600" h="21600">
                                <a:moveTo>
                                  <a:pt x="19292" y="6895"/>
                                </a:moveTo>
                                <a:cubicBezTo>
                                  <a:pt x="17385" y="5149"/>
                                  <a:pt x="15751" y="4563"/>
                                  <a:pt x="13994" y="4531"/>
                                </a:cubicBezTo>
                                <a:cubicBezTo>
                                  <a:pt x="12275" y="4497"/>
                                  <a:pt x="10705" y="5180"/>
                                  <a:pt x="10705" y="6375"/>
                                </a:cubicBezTo>
                                <a:cubicBezTo>
                                  <a:pt x="10705" y="7318"/>
                                  <a:pt x="11878" y="7710"/>
                                  <a:pt x="15982" y="8686"/>
                                </a:cubicBezTo>
                                <a:cubicBezTo>
                                  <a:pt x="19356" y="9493"/>
                                  <a:pt x="21600" y="11461"/>
                                  <a:pt x="21600" y="15125"/>
                                </a:cubicBezTo>
                                <a:cubicBezTo>
                                  <a:pt x="21600" y="19262"/>
                                  <a:pt x="15579" y="21600"/>
                                  <a:pt x="10195" y="21600"/>
                                </a:cubicBezTo>
                                <a:cubicBezTo>
                                  <a:pt x="6413" y="21600"/>
                                  <a:pt x="3511" y="20820"/>
                                  <a:pt x="915" y="19489"/>
                                </a:cubicBezTo>
                                <a:lnTo>
                                  <a:pt x="915" y="13937"/>
                                </a:lnTo>
                                <a:cubicBezTo>
                                  <a:pt x="2520" y="15852"/>
                                  <a:pt x="6112" y="16869"/>
                                  <a:pt x="8862" y="16869"/>
                                </a:cubicBezTo>
                                <a:cubicBezTo>
                                  <a:pt x="10389" y="16869"/>
                                  <a:pt x="11137" y="16613"/>
                                  <a:pt x="11137" y="15226"/>
                                </a:cubicBezTo>
                                <a:cubicBezTo>
                                  <a:pt x="11137" y="14367"/>
                                  <a:pt x="10187" y="13583"/>
                                  <a:pt x="7306" y="12979"/>
                                </a:cubicBezTo>
                                <a:cubicBezTo>
                                  <a:pt x="1845" y="11837"/>
                                  <a:pt x="0" y="10050"/>
                                  <a:pt x="0" y="6995"/>
                                </a:cubicBezTo>
                                <a:cubicBezTo>
                                  <a:pt x="0" y="2611"/>
                                  <a:pt x="4775" y="0"/>
                                  <a:pt x="10652" y="0"/>
                                </a:cubicBezTo>
                                <a:cubicBezTo>
                                  <a:pt x="13821" y="0"/>
                                  <a:pt x="16734" y="112"/>
                                  <a:pt x="19292" y="1473"/>
                                </a:cubicBezTo>
                                <a:lnTo>
                                  <a:pt x="19292" y="6895"/>
                                </a:lnTo>
                                <a:cubicBezTo>
                                  <a:pt x="19292" y="6895"/>
                                  <a:pt x="19292" y="6895"/>
                                  <a:pt x="19292" y="6895"/>
                                </a:cubicBezTo>
                                <a:close/>
                                <a:moveTo>
                                  <a:pt x="19292" y="6895"/>
                                </a:moveTo>
                              </a:path>
                            </a:pathLst>
                          </a:custGeom>
                          <a:solidFill>
                            <a:schemeClr val="tx1"/>
                          </a:solidFill>
                          <a:ln>
                            <a:noFill/>
                          </a:ln>
                          <a:extLst>
                            <a:ext uri="{91240B29-F687-4F45-9708-019B960494DF}">
                              <a14:hiddenLine xmlns:a14="http://schemas.microsoft.com/office/drawing/2010/main" w="12700" cap="flat">
                                <a:solidFill>
                                  <a:schemeClr val="tx1"/>
                                </a:solidFill>
                                <a:miter lim="800000"/>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101E4" w:rsidRDefault="00D101E4" w:rsidP="00D101E4">
                              <w:pPr>
                                <w:rPr>
                                  <w:rFonts w:eastAsia="Times New Roman"/>
                                </w:rPr>
                              </w:pPr>
                            </w:p>
                          </w:txbxContent>
                        </wps:txbx>
                        <wps:bodyPr rtlCol="0" anchor="ctr"/>
                      </wps:wsp>
                      <wps:wsp>
                        <wps:cNvPr id="8" name="AutoShape 23"/>
                        <wps:cNvSpPr>
                          <a:spLocks/>
                        </wps:cNvSpPr>
                        <wps:spPr bwMode="auto">
                          <a:xfrm>
                            <a:off x="8597900" y="50800"/>
                            <a:ext cx="577850" cy="620713"/>
                          </a:xfrm>
                          <a:custGeom>
                            <a:avLst/>
                            <a:gdLst/>
                            <a:ahLst/>
                            <a:cxnLst/>
                            <a:rect l="0" t="0" r="r" b="b"/>
                            <a:pathLst>
                              <a:path w="18145" h="19477">
                                <a:moveTo>
                                  <a:pt x="3691" y="19477"/>
                                </a:moveTo>
                                <a:lnTo>
                                  <a:pt x="5449" y="16431"/>
                                </a:lnTo>
                                <a:cubicBezTo>
                                  <a:pt x="168" y="13865"/>
                                  <a:pt x="-1393" y="7333"/>
                                  <a:pt x="1286" y="3604"/>
                                </a:cubicBezTo>
                                <a:cubicBezTo>
                                  <a:pt x="4177" y="-404"/>
                                  <a:pt x="12198" y="-2123"/>
                                  <a:pt x="16521" y="4087"/>
                                </a:cubicBezTo>
                                <a:cubicBezTo>
                                  <a:pt x="20207" y="9381"/>
                                  <a:pt x="16686" y="13865"/>
                                  <a:pt x="15082" y="15149"/>
                                </a:cubicBezTo>
                                <a:cubicBezTo>
                                  <a:pt x="13478" y="16431"/>
                                  <a:pt x="3691" y="19477"/>
                                  <a:pt x="3691" y="19477"/>
                                </a:cubicBezTo>
                                <a:cubicBezTo>
                                  <a:pt x="3691" y="19477"/>
                                  <a:pt x="3691" y="19477"/>
                                  <a:pt x="3691" y="19477"/>
                                </a:cubicBezTo>
                                <a:close/>
                                <a:moveTo>
                                  <a:pt x="3691" y="19477"/>
                                </a:moveTo>
                              </a:path>
                            </a:pathLst>
                          </a:custGeom>
                          <a:solidFill>
                            <a:schemeClr val="tx1"/>
                          </a:solidFill>
                          <a:ln>
                            <a:noFill/>
                          </a:ln>
                          <a:extLst>
                            <a:ext uri="{91240B29-F687-4F45-9708-019B960494DF}">
                              <a14:hiddenLine xmlns:a14="http://schemas.microsoft.com/office/drawing/2010/main" w="12700" cap="flat">
                                <a:solidFill>
                                  <a:schemeClr val="tx1"/>
                                </a:solidFill>
                                <a:miter lim="800000"/>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101E4" w:rsidRDefault="00D101E4" w:rsidP="00D101E4">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1.8pt;margin-top:-24.75pt;width:322.5pt;height:49.85pt;z-index:251659264;mso-width-relative:margin;mso-height-relative:margin" coordsize="112903,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">
                <v:shape id="AutoShape 18" o:spid="_x0000_s1027" style="position:absolute;top:381;width:23637;height:15128;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u91cMA&#10;AADaAAAADwAAAGRycy9kb3ducmV2LnhtbESPQWvCQBSE7wX/w/IEb82mHlpJ3QQrCsUeimnp+Zl9&#10;ZqPZtyG7xvTfdwuCx2FmvmGWxWhbMVDvG8cKnpIUBHHldMO1gu+v7eMChA/IGlvHpOCXPBT55GGJ&#10;mXZX3tNQhlpECPsMFZgQukxKXxmy6BPXEUfv6HqLIcq+lrrHa4TbVs7T9FlabDguGOxobag6lxer&#10;4Oc4bHYnd2j3PA71y4c13Wf5ptRsOq5eQQQawz18a79rBXP4v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u91cMAAADaAAAADwAAAAAAAAAAAAAAAACYAgAAZHJzL2Rv&#10;d25yZXYueG1sUEsFBgAAAAAEAAQA9QAAAIgDAAAAAA==&#10;" adj="-11796480,,5400" path="m,l7119,r,7424l7166,7424,12595,r7978,l14025,9104r7575,12496l12595,21600,7166,12757r-47,l7119,21600,,21600,,c,,,,,xm,e" fillcolor="black [3213]" stroked="f" strokecolor="black [3213]" strokeweight="1pt">
                  <v:stroke joinstyle="miter"/>
                  <v:formulas/>
                  <v:path arrowok="t" o:connecttype="custom" textboxrect="0,0,21600,21600"/>
                  <v:textbox>
                    <w:txbxContent>
                      <w:p w:rsidR="00D101E4" w:rsidRDefault="00D101E4" w:rsidP="00D101E4">
                        <w:pPr>
                          <w:rPr>
                            <w:rFonts w:eastAsia="Times New Roman"/>
                          </w:rPr>
                        </w:pPr>
                      </w:p>
                    </w:txbxContent>
                  </v:textbox>
                </v:shape>
                <v:shape id="AutoShape 19" o:spid="_x0000_s1028" style="position:absolute;left:23622;width:22510;height:16049;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YTsIA&#10;AADaAAAADwAAAGRycy9kb3ducmV2LnhtbESPQWvCQBSE74L/YXlCb7qpBS3RVapYKPUgpuL5mX1m&#10;02bfhuw2xn/vCoLHYWa+YebLzlaipcaXjhW8jhIQxLnTJRcKDj+fw3cQPiBrrByTgit5WC76vTmm&#10;2l14T20WChEh7FNUYEKoUyl9bsiiH7maOHpn11gMUTaF1A1eItxWcpwkE2mx5LhgsKa1ofwv+7cK&#10;jud28/3rTtWeu7aYbq2pd9lKqZdB9zEDEagLz/Cj/aUVvMH9Sr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xhOwgAAANoAAAAPAAAAAAAAAAAAAAAAAJgCAABkcnMvZG93&#10;bnJldi54bWxQSwUGAAAAAAQABAD1AAAAhwMAAAAA&#10;" adj="-11796480,,5400" path="m10800,v8489,,10800,2450,10800,10798c21600,19148,19289,21600,10800,21600,2308,21600,,19148,,10798,,2450,2308,,10800,v,,,,,xm10800,17380v3325,,3105,-5107,3105,-6795c13905,8900,13944,4216,10800,4216v-3144,,-3107,4684,-3107,6369c7693,12273,7471,17380,10800,17380v,,,,,xm10800,17380e" fillcolor="black [3213]" stroked="f" strokecolor="black [3213]" strokeweight="1pt">
                  <v:stroke joinstyle="miter"/>
                  <v:formulas/>
                  <v:path arrowok="t" o:connecttype="custom" textboxrect="0,0,21600,21600"/>
                  <v:textbox>
                    <w:txbxContent>
                      <w:p w:rsidR="00D101E4" w:rsidRDefault="00D101E4" w:rsidP="00D101E4">
                        <w:pPr>
                          <w:rPr>
                            <w:rFonts w:eastAsia="Times New Roman"/>
                          </w:rPr>
                        </w:pPr>
                      </w:p>
                    </w:txbxContent>
                  </v:textbox>
                </v:shape>
                <v:shape id="AutoShape 20" o:spid="_x0000_s1029" style="position:absolute;left:49276;top:508;width:21732;height:15128;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locIA&#10;AADaAAAADwAAAGRycy9kb3ducmV2LnhtbESPQWvCQBSE74L/YXlCb7qpUC3RVapYKPUgpuL5mX1m&#10;02bfhuw2xn/vCoLHYWa+YebLzlaipcaXjhW8jhIQxLnTJRcKDj+fw3cQPiBrrByTgit5WC76vTmm&#10;2l14T20WChEh7FNUYEKoUyl9bsiiH7maOHpn11gMUTaF1A1eItxWcpwkE2mx5LhgsKa1ofwv+7cK&#10;jud28/3rTtWeu7aYbq2pd9lKqZdB9zEDEagLz/Cj/aUVvMH9Sr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iWhwgAAANoAAAAPAAAAAAAAAAAAAAAAAJgCAABkcnMvZG93&#10;bnJldi54bWxQSwUGAAAAAAQABAD1AAAAhwMAAAAA&#10;" adj="-11796480,,5400" path="m13652,13342r,8258l21600,21600,21600,,13652,r,7424l7951,7424,7951,,,,,21600r7951,l7951,13342r5701,c13652,13342,13652,13342,13652,13342xm13652,13342e" fillcolor="black [3213]" stroked="f" strokecolor="black [3213]" strokeweight="1pt">
                  <v:stroke joinstyle="miter"/>
                  <v:formulas/>
                  <v:path arrowok="t" o:connecttype="custom" textboxrect="0,0,21600,21600"/>
                  <v:textbox>
                    <w:txbxContent>
                      <w:p w:rsidR="00D101E4" w:rsidRDefault="00D101E4" w:rsidP="00D101E4">
                        <w:pPr>
                          <w:rPr>
                            <w:rFonts w:eastAsia="Times New Roman"/>
                          </w:rPr>
                        </w:pPr>
                      </w:p>
                    </w:txbxContent>
                  </v:textbox>
                </v:shape>
                <v:shape id="AutoShape 21" o:spid="_x0000_s1030" style="position:absolute;left:74803;top:508;width:16970;height:15128;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1sMA&#10;AADaAAAADwAAAGRycy9kb3ducmV2LnhtbESPQWvCQBSE74L/YXlCb2bTHqykboIVC6U9iGnp+Zl9&#10;ZqPZtyG7jem/7wqCx2FmvmFWxWhbMVDvG8cKHpMUBHHldMO1gu+vt/kShA/IGlvHpOCPPBT5dLLC&#10;TLsL72koQy0ihH2GCkwIXSalrwxZ9InriKN3dL3FEGVfS93jJcJtK5/SdCEtNhwXDHa0MVSdy1+r&#10;4Oc4bD9O7tDueRzq509rul35qtTDbFy/gAg0hnv41n7XChZwvRJv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C71sMAAADaAAAADwAAAAAAAAAAAAAAAACYAgAAZHJzL2Rv&#10;d25yZXYueG1sUEsFBgAAAAAEAAQA9QAAAIgDAAAAAA==&#10;" adj="-11796480,,5400" path="m,l10419,r,16459c10419,16459,18734,16484,19840,16484v1109,,1760,-1092,1760,-1092l21600,21600,,21600,,c,,,,,xm,e" fillcolor="black [3213]" stroked="f" strokecolor="black [3213]" strokeweight="1pt">
                  <v:stroke joinstyle="miter"/>
                  <v:formulas/>
                  <v:path arrowok="t" o:connecttype="custom" textboxrect="0,0,21600,21600"/>
                  <v:textbox>
                    <w:txbxContent>
                      <w:p w:rsidR="00D101E4" w:rsidRDefault="00D101E4" w:rsidP="00D101E4">
                        <w:pPr>
                          <w:rPr>
                            <w:rFonts w:eastAsia="Times New Roman"/>
                          </w:rPr>
                        </w:pPr>
                      </w:p>
                    </w:txbxContent>
                  </v:textbox>
                </v:shape>
                <v:shape id="AutoShape 22" o:spid="_x0000_s1031" style="position:absolute;left:93726;top:254;width:19177;height:16478;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eTcIA&#10;AADaAAAADwAAAGRycy9kb3ducmV2LnhtbESPQWvCQBSE7wX/w/IEb3WjBy3RVVQUpD0Uo3h+Zp/Z&#10;aPZtyK4x/ffdQsHjMDPfMPNlZyvRUuNLxwpGwwQEce50yYWC03H3/gHCB2SNlWNS8EMelove2xxT&#10;7Z58oDYLhYgQ9ikqMCHUqZQ+N2TRD11NHL2rayyGKJtC6gafEW4rOU6SibRYclwwWNPGUH7PHlbB&#10;+dpuP2/uUh24a4vplzX1d7ZWatDvVjMQgbrwCv+391rBFP6ux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B5NwgAAANoAAAAPAAAAAAAAAAAAAAAAAJgCAABkcnMvZG93&#10;bnJldi54bWxQSwUGAAAAAAQABAD1AAAAhwMAAAAA&#10;" adj="-11796480,,5400" path="m19292,6895c17385,5149,15751,4563,13994,4531v-1719,-34,-3289,649,-3289,1844c10705,7318,11878,7710,15982,8686v3374,807,5618,2775,5618,6439c21600,19262,15579,21600,10195,21600v-3782,,-6684,-780,-9280,-2111l915,13937v1605,1915,5197,2932,7947,2932c10389,16869,11137,16613,11137,15226v,-859,-950,-1643,-3831,-2247c1845,11837,,10050,,6995,,2611,4775,,10652,v3169,,6082,112,8640,1473l19292,6895v,,,,,xm19292,6895e" fillcolor="black [3213]" stroked="f" strokecolor="black [3213]" strokeweight="1pt">
                  <v:stroke joinstyle="miter"/>
                  <v:formulas/>
                  <v:path arrowok="t" o:connecttype="custom" textboxrect="0,0,21600,21600"/>
                  <v:textbox>
                    <w:txbxContent>
                      <w:p w:rsidR="00D101E4" w:rsidRDefault="00D101E4" w:rsidP="00D101E4">
                        <w:pPr>
                          <w:rPr>
                            <w:rFonts w:eastAsia="Times New Roman"/>
                          </w:rPr>
                        </w:pPr>
                      </w:p>
                    </w:txbxContent>
                  </v:textbox>
                </v:shape>
                <v:shape id="AutoShape 23" o:spid="_x0000_s1032" style="position:absolute;left:85979;top:508;width:5778;height:6207;visibility:visible;mso-wrap-style:square;v-text-anchor:middle" coordsize="18145,19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rBL0A&#10;AADaAAAADwAAAGRycy9kb3ducmV2LnhtbERP3QoBQRS+V95hOsodsyRpGUKJQvJz4+60c+wuO2e2&#10;ncF6e3OhXH59/5NZbQrxosrllhX0uhEI4sTqnFMFl/OqMwLhPLLGwjIp+JCD2bTZmGCs7ZuP9Dr5&#10;VIQQdjEqyLwvYyldkpFB17UlceButjLoA6xSqSt8h3BTyH4UDaXBnENDhiUtM0oep6dRcN8srpfD&#10;WvY+26O79fVqv5MDrVS7Vc/HIDzV/i/+uTdaQdgaroQbIK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BprBL0AAADaAAAADwAAAAAAAAAAAAAAAACYAgAAZHJzL2Rvd25yZXYu&#10;eG1sUEsFBgAAAAAEAAQA9QAAAIIDAAAAAA==&#10;" adj="-11796480,,5400" path="m3691,19477l5449,16431c168,13865,-1393,7333,1286,3604,4177,-404,12198,-2123,16521,4087v3686,5294,165,9778,-1439,11062c13478,16431,3691,19477,3691,19477v,,,,,xm3691,19477e" fillcolor="black [3213]" stroked="f" strokecolor="black [3213]" strokeweight="1pt">
                  <v:stroke joinstyle="miter"/>
                  <v:formulas/>
                  <v:path arrowok="t" o:connecttype="custom" textboxrect="0,0,18145,19477"/>
                  <v:textbox>
                    <w:txbxContent>
                      <w:p w:rsidR="00D101E4" w:rsidRDefault="00D101E4" w:rsidP="00D101E4">
                        <w:pPr>
                          <w:rPr>
                            <w:rFonts w:eastAsia="Times New Roman"/>
                          </w:rPr>
                        </w:pPr>
                      </w:p>
                    </w:txbxContent>
                  </v:textbox>
                </v:shape>
              </v:group>
            </w:pict>
          </mc:Fallback>
        </mc:AlternateContent>
      </w:r>
    </w:p>
    <w:p w:rsidR="003A02F7" w:rsidRDefault="003A02F7" w:rsidP="003A02F7">
      <w:pPr>
        <w:spacing w:after="0"/>
        <w:jc w:val="center"/>
        <w:rPr>
          <w:rFonts w:cstheme="minorHAnsi"/>
          <w:b/>
          <w:sz w:val="32"/>
        </w:rPr>
      </w:pPr>
    </w:p>
    <w:p w:rsidR="003A02F7" w:rsidRPr="0014728E" w:rsidRDefault="003A02F7" w:rsidP="003A02F7">
      <w:pPr>
        <w:spacing w:after="0"/>
        <w:jc w:val="center"/>
        <w:rPr>
          <w:rFonts w:cstheme="minorHAnsi"/>
          <w:b/>
          <w:sz w:val="32"/>
        </w:rPr>
      </w:pPr>
      <w:r w:rsidRPr="0014728E">
        <w:rPr>
          <w:rFonts w:cstheme="minorHAnsi"/>
          <w:b/>
          <w:sz w:val="32"/>
        </w:rPr>
        <w:t>VENDOR COMPLIANCE EMAIL UPDATE FORM</w:t>
      </w:r>
    </w:p>
    <w:p w:rsidR="003A02F7" w:rsidRPr="007D3B39" w:rsidRDefault="003A02F7" w:rsidP="003A02F7">
      <w:pPr>
        <w:spacing w:after="0"/>
        <w:jc w:val="center"/>
        <w:rPr>
          <w:rFonts w:cstheme="minorHAnsi"/>
        </w:rPr>
      </w:pPr>
    </w:p>
    <w:p w:rsidR="003A02F7" w:rsidRPr="007D3B39" w:rsidRDefault="003A02F7" w:rsidP="003A02F7">
      <w:pPr>
        <w:spacing w:after="0"/>
        <w:rPr>
          <w:rFonts w:cstheme="minorHAnsi"/>
        </w:rPr>
      </w:pPr>
      <w:r w:rsidRPr="007D3B39">
        <w:rPr>
          <w:rFonts w:cstheme="minorHAnsi"/>
        </w:rPr>
        <w:t xml:space="preserve">Kohl’s provides individual notifications as well as weekly statements to our vendor partners electronically through a designated email address. </w:t>
      </w:r>
      <w:r>
        <w:rPr>
          <w:rFonts w:cstheme="minorHAnsi"/>
        </w:rPr>
        <w:t xml:space="preserve"> </w:t>
      </w:r>
      <w:r w:rsidRPr="007D3B39">
        <w:rPr>
          <w:rFonts w:cstheme="minorHAnsi"/>
        </w:rPr>
        <w:t xml:space="preserve">The designated email address is determined by an administrator at your company. </w:t>
      </w:r>
      <w:r>
        <w:rPr>
          <w:rFonts w:cstheme="minorHAnsi"/>
        </w:rPr>
        <w:t xml:space="preserve"> </w:t>
      </w:r>
      <w:r w:rsidRPr="007D3B39">
        <w:rPr>
          <w:rFonts w:cstheme="minorHAnsi"/>
        </w:rPr>
        <w:t>Incomplete or incorrect forms will be rejected.</w:t>
      </w:r>
    </w:p>
    <w:p w:rsidR="003A02F7" w:rsidRPr="007D3B39" w:rsidRDefault="003A02F7" w:rsidP="003A02F7">
      <w:pPr>
        <w:spacing w:after="0"/>
        <w:rPr>
          <w:rFonts w:cstheme="minorHAnsi"/>
        </w:rPr>
      </w:pPr>
    </w:p>
    <w:p w:rsidR="003A02F7" w:rsidRPr="0014728E" w:rsidRDefault="003A02F7" w:rsidP="003A02F7">
      <w:pPr>
        <w:spacing w:after="0"/>
        <w:rPr>
          <w:rFonts w:cstheme="minorHAnsi"/>
          <w:sz w:val="28"/>
        </w:rPr>
      </w:pPr>
      <w:r w:rsidRPr="003A02F7">
        <w:rPr>
          <w:rFonts w:cstheme="minorHAnsi"/>
          <w:b/>
          <w:sz w:val="28"/>
        </w:rPr>
        <w:t xml:space="preserve">Email </w:t>
      </w:r>
      <w:r w:rsidR="00D101E4">
        <w:rPr>
          <w:rFonts w:cstheme="minorHAnsi"/>
          <w:b/>
          <w:sz w:val="28"/>
        </w:rPr>
        <w:t>A</w:t>
      </w:r>
      <w:r w:rsidRPr="003A02F7">
        <w:rPr>
          <w:rFonts w:cstheme="minorHAnsi"/>
          <w:b/>
          <w:sz w:val="28"/>
        </w:rPr>
        <w:t>ddress Format Instructions</w:t>
      </w:r>
      <w:r w:rsidRPr="0014728E">
        <w:rPr>
          <w:rFonts w:cstheme="minorHAnsi"/>
          <w:sz w:val="28"/>
        </w:rPr>
        <w:t>:</w:t>
      </w:r>
    </w:p>
    <w:p w:rsidR="003A02F7" w:rsidRPr="00003520" w:rsidRDefault="003A02F7" w:rsidP="00003520">
      <w:pPr>
        <w:pStyle w:val="ListParagraph"/>
        <w:numPr>
          <w:ilvl w:val="0"/>
          <w:numId w:val="1"/>
        </w:numPr>
        <w:spacing w:after="0"/>
        <w:rPr>
          <w:rFonts w:cstheme="minorHAnsi"/>
          <w:b/>
        </w:rPr>
      </w:pPr>
      <w:r w:rsidRPr="00003520">
        <w:rPr>
          <w:rFonts w:cstheme="minorHAnsi"/>
          <w:b/>
        </w:rPr>
        <w:t xml:space="preserve">The email address must follow the format of </w:t>
      </w:r>
      <w:hyperlink r:id="rId7" w:history="1">
        <w:r w:rsidRPr="00003520">
          <w:rPr>
            <w:rStyle w:val="Hyperlink"/>
            <w:rFonts w:cstheme="minorHAnsi"/>
            <w:b/>
          </w:rPr>
          <w:t>kohlscompliance@vendorname.com</w:t>
        </w:r>
      </w:hyperlink>
    </w:p>
    <w:p w:rsidR="003A02F7" w:rsidRPr="00003520" w:rsidRDefault="003A02F7" w:rsidP="00003520">
      <w:pPr>
        <w:pStyle w:val="ListParagraph"/>
        <w:numPr>
          <w:ilvl w:val="0"/>
          <w:numId w:val="1"/>
        </w:numPr>
        <w:spacing w:after="0"/>
        <w:rPr>
          <w:rFonts w:cstheme="minorHAnsi"/>
        </w:rPr>
      </w:pPr>
      <w:r w:rsidRPr="00003520">
        <w:rPr>
          <w:rFonts w:cstheme="minorHAnsi"/>
        </w:rPr>
        <w:t>An administrator from your company will need to designate the “</w:t>
      </w:r>
      <w:proofErr w:type="spellStart"/>
      <w:r w:rsidRPr="00003520">
        <w:rPr>
          <w:rFonts w:cstheme="minorHAnsi"/>
        </w:rPr>
        <w:t>vendorname</w:t>
      </w:r>
      <w:proofErr w:type="spellEnd"/>
      <w:r w:rsidRPr="00003520">
        <w:rPr>
          <w:rFonts w:cstheme="minorHAnsi"/>
        </w:rPr>
        <w:t>” portion of your email address.</w:t>
      </w:r>
    </w:p>
    <w:p w:rsidR="003A02F7" w:rsidRPr="00D101E4" w:rsidRDefault="003A02F7" w:rsidP="00003520">
      <w:pPr>
        <w:pStyle w:val="ListParagraph"/>
        <w:numPr>
          <w:ilvl w:val="0"/>
          <w:numId w:val="1"/>
        </w:numPr>
        <w:spacing w:after="0"/>
        <w:rPr>
          <w:rFonts w:cstheme="minorHAnsi"/>
        </w:rPr>
      </w:pPr>
      <w:r w:rsidRPr="00D101E4">
        <w:rPr>
          <w:rFonts w:cstheme="minorHAnsi"/>
          <w:iCs/>
          <w:color w:val="222222"/>
          <w:shd w:val="clear" w:color="auto" w:fill="FFFFFF"/>
        </w:rPr>
        <w:t>It</w:t>
      </w:r>
      <w:r w:rsidRPr="00D101E4">
        <w:rPr>
          <w:rFonts w:cstheme="minorHAnsi"/>
          <w:i/>
          <w:iCs/>
          <w:color w:val="222222"/>
          <w:shd w:val="clear" w:color="auto" w:fill="FFFFFF"/>
        </w:rPr>
        <w:t xml:space="preserve"> </w:t>
      </w:r>
      <w:r w:rsidRPr="00D101E4">
        <w:rPr>
          <w:rFonts w:cstheme="minorHAnsi"/>
          <w:iCs/>
          <w:color w:val="222222"/>
          <w:shd w:val="clear" w:color="auto" w:fill="FFFFFF"/>
        </w:rPr>
        <w:t>is the responsibility of your firms Information Technology (IT) team to establish the designated email address.  Once established your firm’s responsible for maintaining an internal distribution list with any changes to the parties that should be receiving these notifications.</w:t>
      </w:r>
    </w:p>
    <w:p w:rsidR="003A02F7" w:rsidRPr="007D3B39" w:rsidRDefault="003A02F7" w:rsidP="003A02F7">
      <w:pPr>
        <w:spacing w:after="0"/>
        <w:rPr>
          <w:rFonts w:cstheme="minorHAnsi"/>
        </w:rPr>
      </w:pPr>
    </w:p>
    <w:p w:rsidR="003A02F7" w:rsidRPr="0014728E" w:rsidRDefault="003A02F7" w:rsidP="003A02F7">
      <w:pPr>
        <w:spacing w:after="0"/>
        <w:rPr>
          <w:rFonts w:cstheme="minorHAnsi"/>
          <w:sz w:val="28"/>
        </w:rPr>
      </w:pPr>
      <w:r w:rsidRPr="003A02F7">
        <w:rPr>
          <w:rFonts w:cstheme="minorHAnsi"/>
          <w:b/>
          <w:sz w:val="28"/>
        </w:rPr>
        <w:t>Form Instructions</w:t>
      </w:r>
      <w:r w:rsidRPr="0014728E">
        <w:rPr>
          <w:rFonts w:cstheme="minorHAnsi"/>
          <w:sz w:val="28"/>
        </w:rPr>
        <w:t>:</w:t>
      </w:r>
    </w:p>
    <w:p w:rsidR="003A02F7" w:rsidRPr="00003520" w:rsidRDefault="003A02F7" w:rsidP="00003520">
      <w:pPr>
        <w:pStyle w:val="ListParagraph"/>
        <w:numPr>
          <w:ilvl w:val="0"/>
          <w:numId w:val="3"/>
        </w:numPr>
        <w:spacing w:after="0" w:line="240" w:lineRule="auto"/>
        <w:rPr>
          <w:rFonts w:cstheme="minorHAnsi"/>
        </w:rPr>
      </w:pPr>
      <w:r w:rsidRPr="00003520">
        <w:rPr>
          <w:rFonts w:cstheme="minorHAnsi"/>
        </w:rPr>
        <w:t xml:space="preserve">Complete the below form for each vendor (separate duns number) that currently has business with Kohl’s.  Submit the completed form to Kohl’s at </w:t>
      </w:r>
      <w:hyperlink r:id="rId8" w:history="1">
        <w:r w:rsidR="00D101E4" w:rsidRPr="00FA46BD">
          <w:rPr>
            <w:rStyle w:val="Hyperlink"/>
            <w:rFonts w:cstheme="minorHAnsi"/>
          </w:rPr>
          <w:t>Vendor.Compliance@kohls.com</w:t>
        </w:r>
      </w:hyperlink>
    </w:p>
    <w:p w:rsidR="003A02F7" w:rsidRDefault="003A02F7" w:rsidP="00003520">
      <w:pPr>
        <w:spacing w:after="0" w:line="240" w:lineRule="auto"/>
        <w:rPr>
          <w:rFonts w:cstheme="minorHAnsi"/>
        </w:rPr>
      </w:pPr>
    </w:p>
    <w:p w:rsidR="003A02F7" w:rsidRPr="00003520" w:rsidRDefault="003A02F7" w:rsidP="00003520">
      <w:pPr>
        <w:pStyle w:val="ListParagraph"/>
        <w:numPr>
          <w:ilvl w:val="0"/>
          <w:numId w:val="3"/>
        </w:numPr>
        <w:spacing w:after="0" w:line="240" w:lineRule="auto"/>
        <w:rPr>
          <w:rFonts w:cstheme="minorHAnsi"/>
        </w:rPr>
      </w:pPr>
      <w:r w:rsidRPr="00003520">
        <w:rPr>
          <w:rFonts w:cstheme="minorHAnsi"/>
        </w:rPr>
        <w:t>The Kohl’s Vendor Compliance Email Update Form will only be accepted as an attachment.  Do not copy content directly into the body of an email.</w:t>
      </w:r>
    </w:p>
    <w:p w:rsidR="003A02F7" w:rsidRDefault="003A02F7" w:rsidP="00003520">
      <w:pPr>
        <w:spacing w:after="0" w:line="240" w:lineRule="auto"/>
        <w:rPr>
          <w:rFonts w:cstheme="minorHAnsi"/>
        </w:rPr>
      </w:pPr>
    </w:p>
    <w:p w:rsidR="003A02F7" w:rsidRPr="00003520" w:rsidRDefault="003A02F7" w:rsidP="00003520">
      <w:pPr>
        <w:pStyle w:val="ListParagraph"/>
        <w:numPr>
          <w:ilvl w:val="0"/>
          <w:numId w:val="3"/>
        </w:numPr>
        <w:spacing w:after="0" w:line="240" w:lineRule="auto"/>
        <w:rPr>
          <w:rFonts w:cstheme="minorHAnsi"/>
        </w:rPr>
      </w:pPr>
      <w:r w:rsidRPr="00003520">
        <w:rPr>
          <w:rFonts w:cstheme="minorHAnsi"/>
        </w:rPr>
        <w:t>Include your company name and “Email Update Form” in the subject field</w:t>
      </w:r>
    </w:p>
    <w:p w:rsidR="003A02F7" w:rsidRDefault="003A02F7" w:rsidP="003A02F7">
      <w:pPr>
        <w:spacing w:after="0"/>
        <w:rPr>
          <w:rFonts w:cstheme="minorHAnsi"/>
        </w:rPr>
      </w:pPr>
    </w:p>
    <w:tbl>
      <w:tblPr>
        <w:tblStyle w:val="TableGrid"/>
        <w:tblW w:w="0" w:type="auto"/>
        <w:tblLook w:val="04A0" w:firstRow="1" w:lastRow="0" w:firstColumn="1" w:lastColumn="0" w:noHBand="0" w:noVBand="1"/>
      </w:tblPr>
      <w:tblGrid>
        <w:gridCol w:w="3438"/>
        <w:gridCol w:w="6138"/>
      </w:tblGrid>
      <w:tr w:rsidR="003A02F7" w:rsidTr="00003520">
        <w:tc>
          <w:tcPr>
            <w:tcW w:w="3438" w:type="dxa"/>
          </w:tcPr>
          <w:p w:rsidR="003A02F7" w:rsidRPr="007D3B39" w:rsidRDefault="003A02F7" w:rsidP="00914800">
            <w:pPr>
              <w:rPr>
                <w:rFonts w:cstheme="minorHAnsi"/>
                <w:b/>
              </w:rPr>
            </w:pPr>
            <w:r w:rsidRPr="007D3B39">
              <w:rPr>
                <w:rFonts w:cstheme="minorHAnsi"/>
                <w:b/>
              </w:rPr>
              <w:t>Vendor Name:</w:t>
            </w:r>
          </w:p>
        </w:tc>
        <w:tc>
          <w:tcPr>
            <w:tcW w:w="6138" w:type="dxa"/>
          </w:tcPr>
          <w:p w:rsidR="003A02F7" w:rsidRDefault="003A02F7" w:rsidP="00914800">
            <w:pPr>
              <w:rPr>
                <w:rFonts w:cstheme="minorHAnsi"/>
              </w:rPr>
            </w:pPr>
          </w:p>
        </w:tc>
      </w:tr>
      <w:tr w:rsidR="003A02F7" w:rsidTr="00003520">
        <w:tc>
          <w:tcPr>
            <w:tcW w:w="3438" w:type="dxa"/>
          </w:tcPr>
          <w:p w:rsidR="003A02F7" w:rsidRPr="007D3B39" w:rsidRDefault="003A02F7" w:rsidP="00914800">
            <w:pPr>
              <w:rPr>
                <w:rFonts w:cstheme="minorHAnsi"/>
                <w:b/>
              </w:rPr>
            </w:pPr>
            <w:r w:rsidRPr="007D3B39">
              <w:rPr>
                <w:rFonts w:cstheme="minorHAnsi"/>
                <w:b/>
              </w:rPr>
              <w:t>Duns #:</w:t>
            </w:r>
          </w:p>
        </w:tc>
        <w:tc>
          <w:tcPr>
            <w:tcW w:w="6138" w:type="dxa"/>
          </w:tcPr>
          <w:p w:rsidR="003A02F7" w:rsidRDefault="003A02F7" w:rsidP="00914800">
            <w:pPr>
              <w:rPr>
                <w:rFonts w:cstheme="minorHAnsi"/>
              </w:rPr>
            </w:pPr>
          </w:p>
        </w:tc>
      </w:tr>
      <w:tr w:rsidR="003A02F7" w:rsidTr="00003520">
        <w:tc>
          <w:tcPr>
            <w:tcW w:w="3438" w:type="dxa"/>
          </w:tcPr>
          <w:p w:rsidR="003A02F7" w:rsidRPr="007D3B39" w:rsidRDefault="003A02F7" w:rsidP="00914800">
            <w:pPr>
              <w:rPr>
                <w:rFonts w:cstheme="minorHAnsi"/>
                <w:b/>
              </w:rPr>
            </w:pPr>
            <w:r w:rsidRPr="007D3B39">
              <w:rPr>
                <w:rFonts w:cstheme="minorHAnsi"/>
                <w:b/>
              </w:rPr>
              <w:t>Vendor Compliance Email Address:</w:t>
            </w:r>
          </w:p>
        </w:tc>
        <w:tc>
          <w:tcPr>
            <w:tcW w:w="6138" w:type="dxa"/>
          </w:tcPr>
          <w:p w:rsidR="003A02F7" w:rsidRDefault="003A02F7" w:rsidP="00914800">
            <w:pPr>
              <w:rPr>
                <w:rFonts w:cstheme="minorHAnsi"/>
              </w:rPr>
            </w:pPr>
            <w:r>
              <w:rPr>
                <w:rFonts w:cstheme="minorHAnsi"/>
              </w:rPr>
              <w:t>KOHLSCOMPLIANCE@</w:t>
            </w:r>
          </w:p>
        </w:tc>
      </w:tr>
      <w:tr w:rsidR="003A02F7" w:rsidTr="00003520">
        <w:tc>
          <w:tcPr>
            <w:tcW w:w="9576" w:type="dxa"/>
            <w:gridSpan w:val="2"/>
          </w:tcPr>
          <w:p w:rsidR="003A02F7" w:rsidRDefault="003A02F7" w:rsidP="00914800">
            <w:pPr>
              <w:rPr>
                <w:rFonts w:cstheme="minorHAnsi"/>
              </w:rPr>
            </w:pPr>
            <w:r w:rsidRPr="007D3B39">
              <w:rPr>
                <w:rFonts w:cstheme="minorHAnsi"/>
              </w:rPr>
              <w:t>Email Address Administrator</w:t>
            </w:r>
          </w:p>
        </w:tc>
      </w:tr>
      <w:tr w:rsidR="003A02F7" w:rsidTr="00003520">
        <w:tc>
          <w:tcPr>
            <w:tcW w:w="3438" w:type="dxa"/>
          </w:tcPr>
          <w:p w:rsidR="003A02F7" w:rsidRPr="007D3B39" w:rsidRDefault="003A02F7" w:rsidP="00914800">
            <w:pPr>
              <w:rPr>
                <w:rFonts w:cstheme="minorHAnsi"/>
                <w:b/>
              </w:rPr>
            </w:pPr>
            <w:r>
              <w:rPr>
                <w:rFonts w:cstheme="minorHAnsi"/>
                <w:b/>
              </w:rPr>
              <w:t xml:space="preserve">                </w:t>
            </w:r>
            <w:r w:rsidRPr="007D3B39">
              <w:rPr>
                <w:rFonts w:cstheme="minorHAnsi"/>
                <w:b/>
              </w:rPr>
              <w:t>First Name:</w:t>
            </w:r>
          </w:p>
        </w:tc>
        <w:tc>
          <w:tcPr>
            <w:tcW w:w="6138" w:type="dxa"/>
          </w:tcPr>
          <w:p w:rsidR="003A02F7" w:rsidRDefault="003A02F7" w:rsidP="00914800">
            <w:pPr>
              <w:rPr>
                <w:rFonts w:cstheme="minorHAnsi"/>
              </w:rPr>
            </w:pPr>
          </w:p>
        </w:tc>
      </w:tr>
      <w:tr w:rsidR="003A02F7" w:rsidTr="00003520">
        <w:tc>
          <w:tcPr>
            <w:tcW w:w="3438" w:type="dxa"/>
          </w:tcPr>
          <w:p w:rsidR="003A02F7" w:rsidRPr="007D3B39" w:rsidRDefault="003A02F7" w:rsidP="00914800">
            <w:pPr>
              <w:rPr>
                <w:rFonts w:cstheme="minorHAnsi"/>
                <w:b/>
              </w:rPr>
            </w:pPr>
            <w:r>
              <w:rPr>
                <w:rFonts w:cstheme="minorHAnsi"/>
                <w:b/>
              </w:rPr>
              <w:t xml:space="preserve">                </w:t>
            </w:r>
            <w:r w:rsidRPr="007D3B39">
              <w:rPr>
                <w:rFonts w:cstheme="minorHAnsi"/>
                <w:b/>
              </w:rPr>
              <w:t>Last Name:</w:t>
            </w:r>
          </w:p>
        </w:tc>
        <w:tc>
          <w:tcPr>
            <w:tcW w:w="6138" w:type="dxa"/>
          </w:tcPr>
          <w:p w:rsidR="003A02F7" w:rsidRDefault="003A02F7" w:rsidP="00914800">
            <w:pPr>
              <w:rPr>
                <w:rFonts w:cstheme="minorHAnsi"/>
              </w:rPr>
            </w:pPr>
          </w:p>
        </w:tc>
      </w:tr>
      <w:tr w:rsidR="003A02F7" w:rsidTr="00003520">
        <w:tc>
          <w:tcPr>
            <w:tcW w:w="3438" w:type="dxa"/>
          </w:tcPr>
          <w:p w:rsidR="003A02F7" w:rsidRPr="007D3B39" w:rsidRDefault="003A02F7" w:rsidP="00914800">
            <w:pPr>
              <w:rPr>
                <w:rFonts w:cstheme="minorHAnsi"/>
                <w:b/>
              </w:rPr>
            </w:pPr>
            <w:r>
              <w:rPr>
                <w:rFonts w:cstheme="minorHAnsi"/>
                <w:b/>
              </w:rPr>
              <w:t xml:space="preserve">                </w:t>
            </w:r>
            <w:r w:rsidRPr="007D3B39">
              <w:rPr>
                <w:rFonts w:cstheme="minorHAnsi"/>
                <w:b/>
              </w:rPr>
              <w:t>Title:</w:t>
            </w:r>
          </w:p>
        </w:tc>
        <w:tc>
          <w:tcPr>
            <w:tcW w:w="6138" w:type="dxa"/>
          </w:tcPr>
          <w:p w:rsidR="003A02F7" w:rsidRDefault="003A02F7" w:rsidP="00914800">
            <w:pPr>
              <w:rPr>
                <w:rFonts w:cstheme="minorHAnsi"/>
              </w:rPr>
            </w:pPr>
          </w:p>
        </w:tc>
      </w:tr>
      <w:tr w:rsidR="003A02F7" w:rsidTr="00003520">
        <w:tc>
          <w:tcPr>
            <w:tcW w:w="3438" w:type="dxa"/>
          </w:tcPr>
          <w:p w:rsidR="003A02F7" w:rsidRPr="007D3B39" w:rsidRDefault="003A02F7" w:rsidP="00914800">
            <w:pPr>
              <w:rPr>
                <w:rFonts w:cstheme="minorHAnsi"/>
                <w:b/>
              </w:rPr>
            </w:pPr>
            <w:r>
              <w:rPr>
                <w:rFonts w:cstheme="minorHAnsi"/>
                <w:b/>
              </w:rPr>
              <w:t xml:space="preserve">                </w:t>
            </w:r>
            <w:r w:rsidRPr="007D3B39">
              <w:rPr>
                <w:rFonts w:cstheme="minorHAnsi"/>
                <w:b/>
              </w:rPr>
              <w:t>Phone Number:</w:t>
            </w:r>
          </w:p>
        </w:tc>
        <w:tc>
          <w:tcPr>
            <w:tcW w:w="6138" w:type="dxa"/>
          </w:tcPr>
          <w:p w:rsidR="003A02F7" w:rsidRDefault="003A02F7" w:rsidP="00914800">
            <w:pPr>
              <w:rPr>
                <w:rFonts w:cstheme="minorHAnsi"/>
              </w:rPr>
            </w:pPr>
          </w:p>
        </w:tc>
      </w:tr>
    </w:tbl>
    <w:p w:rsidR="003A02F7" w:rsidRDefault="003A02F7" w:rsidP="003A02F7">
      <w:pPr>
        <w:spacing w:after="0"/>
        <w:rPr>
          <w:rFonts w:cstheme="minorHAnsi"/>
        </w:rPr>
      </w:pPr>
    </w:p>
    <w:p w:rsidR="003A02F7" w:rsidRPr="007D3B39" w:rsidRDefault="003579E2" w:rsidP="003A02F7">
      <w:pPr>
        <w:spacing w:after="0"/>
        <w:rPr>
          <w:rFonts w:cstheme="minorHAnsi"/>
        </w:rPr>
      </w:pPr>
      <w:r>
        <w:rPr>
          <w:rFonts w:cstheme="minorHAnsi"/>
        </w:rPr>
        <w:t>For any q</w:t>
      </w:r>
      <w:r w:rsidR="003A02F7">
        <w:rPr>
          <w:rFonts w:cstheme="minorHAnsi"/>
        </w:rPr>
        <w:t xml:space="preserve">uestions </w:t>
      </w:r>
      <w:r>
        <w:rPr>
          <w:rFonts w:cstheme="minorHAnsi"/>
        </w:rPr>
        <w:t>regarding completion of this form, email set-up, and</w:t>
      </w:r>
      <w:r w:rsidR="00FE02AE">
        <w:rPr>
          <w:rFonts w:cstheme="minorHAnsi"/>
        </w:rPr>
        <w:t>/or</w:t>
      </w:r>
      <w:r>
        <w:rPr>
          <w:rFonts w:cstheme="minorHAnsi"/>
        </w:rPr>
        <w:t xml:space="preserve"> compliance, please contact Kohl’s Vendor Compliance group at </w:t>
      </w:r>
      <w:hyperlink r:id="rId9" w:history="1">
        <w:r w:rsidR="003A02F7" w:rsidRPr="00A24A31">
          <w:rPr>
            <w:rStyle w:val="Hyperlink"/>
            <w:rFonts w:cstheme="minorHAnsi"/>
          </w:rPr>
          <w:t>Vendor.Compliance@kohls.com</w:t>
        </w:r>
      </w:hyperlink>
      <w:r w:rsidR="003A02F7">
        <w:rPr>
          <w:rFonts w:cstheme="minorHAnsi"/>
        </w:rPr>
        <w:t xml:space="preserve"> </w:t>
      </w:r>
    </w:p>
    <w:p w:rsidR="00550B52" w:rsidRDefault="00550B52">
      <w:bookmarkStart w:id="0" w:name="_GoBack"/>
      <w:bookmarkEnd w:id="0"/>
    </w:p>
    <w:sectPr w:rsidR="00550B52" w:rsidSect="003A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387"/>
    <w:multiLevelType w:val="hybridMultilevel"/>
    <w:tmpl w:val="90D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B3B09"/>
    <w:multiLevelType w:val="hybridMultilevel"/>
    <w:tmpl w:val="EA36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130125"/>
    <w:multiLevelType w:val="hybridMultilevel"/>
    <w:tmpl w:val="20FCB2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F7"/>
    <w:rsid w:val="00003520"/>
    <w:rsid w:val="003579E2"/>
    <w:rsid w:val="003A02F7"/>
    <w:rsid w:val="00491052"/>
    <w:rsid w:val="00550B52"/>
    <w:rsid w:val="00D101E4"/>
    <w:rsid w:val="00DC14AF"/>
    <w:rsid w:val="00FE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F7"/>
    <w:rPr>
      <w:color w:val="0000FF" w:themeColor="hyperlink"/>
      <w:u w:val="single"/>
    </w:rPr>
  </w:style>
  <w:style w:type="table" w:styleId="TableGrid">
    <w:name w:val="Table Grid"/>
    <w:basedOn w:val="TableNormal"/>
    <w:uiPriority w:val="59"/>
    <w:rsid w:val="003A0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F7"/>
    <w:rPr>
      <w:rFonts w:ascii="Tahoma" w:hAnsi="Tahoma" w:cs="Tahoma"/>
      <w:sz w:val="16"/>
      <w:szCs w:val="16"/>
    </w:rPr>
  </w:style>
  <w:style w:type="paragraph" w:styleId="ListParagraph">
    <w:name w:val="List Paragraph"/>
    <w:basedOn w:val="Normal"/>
    <w:uiPriority w:val="34"/>
    <w:qFormat/>
    <w:rsid w:val="00003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F7"/>
    <w:rPr>
      <w:color w:val="0000FF" w:themeColor="hyperlink"/>
      <w:u w:val="single"/>
    </w:rPr>
  </w:style>
  <w:style w:type="table" w:styleId="TableGrid">
    <w:name w:val="Table Grid"/>
    <w:basedOn w:val="TableNormal"/>
    <w:uiPriority w:val="59"/>
    <w:rsid w:val="003A0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F7"/>
    <w:rPr>
      <w:rFonts w:ascii="Tahoma" w:hAnsi="Tahoma" w:cs="Tahoma"/>
      <w:sz w:val="16"/>
      <w:szCs w:val="16"/>
    </w:rPr>
  </w:style>
  <w:style w:type="paragraph" w:styleId="ListParagraph">
    <w:name w:val="List Paragraph"/>
    <w:basedOn w:val="Normal"/>
    <w:uiPriority w:val="34"/>
    <w:qFormat/>
    <w:rsid w:val="00003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or.Compliance@kohls.com" TargetMode="External"/><Relationship Id="rId3" Type="http://schemas.openxmlformats.org/officeDocument/2006/relationships/styles" Target="styles.xml"/><Relationship Id="rId7" Type="http://schemas.openxmlformats.org/officeDocument/2006/relationships/hyperlink" Target="mailto:kohlscompliance@vendorna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ndor.Compliance@koh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E67B-1CC3-4B6D-BACB-90DE36AE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Kohl's Department Stores</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Harms</dc:creator>
  <cp:lastModifiedBy>Liberty Ewald</cp:lastModifiedBy>
  <cp:revision>2</cp:revision>
  <dcterms:created xsi:type="dcterms:W3CDTF">2018-03-16T18:50:00Z</dcterms:created>
  <dcterms:modified xsi:type="dcterms:W3CDTF">2018-03-16T18:50:00Z</dcterms:modified>
</cp:coreProperties>
</file>